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EAA0" w14:textId="0D827233" w:rsidR="004138A9" w:rsidRPr="004138A9" w:rsidRDefault="004138A9" w:rsidP="00413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</w:pPr>
      <w:r w:rsidRPr="004138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t>Vyhláška o použití nižšího koeficientu pro výpočet daně z nemovitostí</w:t>
      </w:r>
      <w:r w:rsidRPr="004138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cs-CZ"/>
        </w:rPr>
        <w:br/>
      </w:r>
    </w:p>
    <w:p w14:paraId="7859CF64" w14:textId="73C3FFDE" w:rsidR="004138A9" w:rsidRPr="004138A9" w:rsidRDefault="004138A9" w:rsidP="00413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38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 xml:space="preserve">Městská rada v Chrastavě se podle § 16 a § 45 </w:t>
      </w:r>
      <w:proofErr w:type="spellStart"/>
      <w:proofErr w:type="gramStart"/>
      <w:r w:rsidRPr="004138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písm.l</w:t>
      </w:r>
      <w:proofErr w:type="spellEnd"/>
      <w:proofErr w:type="gramEnd"/>
      <w:r w:rsidRPr="004138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) zákona ČNR č. 367/90 Sb., o obcích (obecní zřízení), ve znění pozdějších předpisů, v souladu se zákonem ČNR č. 338/92 Sb., o dani z nemovitosti, usnesla dne 14. 12. 1992 vydat tuto obecně závaznou vyhlášku.</w:t>
      </w:r>
      <w:r w:rsidRPr="004138A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4138A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14:paraId="287624BE" w14:textId="77777777" w:rsidR="004138A9" w:rsidRPr="004138A9" w:rsidRDefault="004138A9" w:rsidP="00413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138A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Čl. 1</w:t>
      </w:r>
    </w:p>
    <w:p w14:paraId="576C58C6" w14:textId="77777777" w:rsidR="004138A9" w:rsidRPr="004138A9" w:rsidRDefault="004138A9" w:rsidP="00413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38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Podle § 11 odst. 3 písm. b) zákona o dani z nemovitosti se u staveb obytných domů a ostatních staveb tvořících příslušenství k obytným domům, umístěných v níže uvedených částech obce, stanoví koeficient pro výpočet výsledné sazby daně takto:</w:t>
      </w:r>
      <w:r w:rsidRPr="004138A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4138A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4138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Dolní Vítkov: 1,0</w:t>
      </w:r>
      <w:r w:rsidRPr="004138A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4138A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4138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Horní Vítkov: 1,0</w:t>
      </w:r>
      <w:r w:rsidRPr="004138A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4138A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14:paraId="72969644" w14:textId="77777777" w:rsidR="004138A9" w:rsidRPr="004138A9" w:rsidRDefault="004138A9" w:rsidP="00413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138A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Čl. 2</w:t>
      </w:r>
    </w:p>
    <w:p w14:paraId="5C9D309B" w14:textId="160FB5F4" w:rsidR="00267D11" w:rsidRDefault="004138A9" w:rsidP="004138A9">
      <w:r w:rsidRPr="004138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Tato vyhláška nabývá účinnosti dnem 1.1.1993.</w:t>
      </w:r>
      <w:r w:rsidRPr="004138A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4138A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4138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Starosta města:</w:t>
      </w:r>
      <w:r w:rsidRPr="004138A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4138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Ing.Josef</w:t>
      </w:r>
      <w:proofErr w:type="spellEnd"/>
      <w:r w:rsidRPr="004138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 xml:space="preserve"> Vyhnánek</w:t>
      </w:r>
      <w:r w:rsidRPr="004138A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4138A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4138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cs-CZ"/>
        </w:rPr>
        <w:t>Vyhláška byla schválena na zasedání městského zastupitelstva dne 8.února 1993.</w:t>
      </w:r>
    </w:p>
    <w:sectPr w:rsidR="0026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A9"/>
    <w:rsid w:val="00267D11"/>
    <w:rsid w:val="0041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C231"/>
  <w15:chartTrackingRefBased/>
  <w15:docId w15:val="{30E08ABE-7AF0-4785-AF72-C94AAF62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676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Veselá</dc:creator>
  <cp:keywords/>
  <dc:description/>
  <cp:lastModifiedBy>Libuše Veselá</cp:lastModifiedBy>
  <cp:revision>1</cp:revision>
  <dcterms:created xsi:type="dcterms:W3CDTF">2022-07-25T10:50:00Z</dcterms:created>
  <dcterms:modified xsi:type="dcterms:W3CDTF">2022-07-25T10:52:00Z</dcterms:modified>
</cp:coreProperties>
</file>